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EACD7" w14:textId="77777777" w:rsidR="00C47FAE" w:rsidRPr="00640C29" w:rsidRDefault="00C47FAE">
      <w:pPr>
        <w:rPr>
          <w:sz w:val="2"/>
          <w:szCs w:val="2"/>
        </w:rPr>
      </w:pPr>
    </w:p>
    <w:tbl>
      <w:tblPr>
        <w:tblStyle w:val="TableGrid"/>
        <w:tblW w:w="1476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5" w:type="dxa"/>
        </w:tblCellMar>
        <w:tblLook w:val="01E0" w:firstRow="1" w:lastRow="1" w:firstColumn="1" w:lastColumn="1" w:noHBand="0" w:noVBand="0"/>
      </w:tblPr>
      <w:tblGrid>
        <w:gridCol w:w="630"/>
        <w:gridCol w:w="9355"/>
        <w:gridCol w:w="143"/>
        <w:gridCol w:w="135"/>
        <w:gridCol w:w="4504"/>
      </w:tblGrid>
      <w:tr w:rsidR="00E45904" w:rsidRPr="00FF11BF" w14:paraId="35AD71A7" w14:textId="77777777" w:rsidTr="00901596">
        <w:trPr>
          <w:gridAfter w:val="1"/>
          <w:wAfter w:w="4504" w:type="dxa"/>
          <w:trHeight w:val="80"/>
        </w:trPr>
        <w:tc>
          <w:tcPr>
            <w:tcW w:w="10263" w:type="dxa"/>
            <w:gridSpan w:val="4"/>
          </w:tcPr>
          <w:p w14:paraId="4188F52E" w14:textId="77777777" w:rsidR="00901596" w:rsidRPr="00901596" w:rsidRDefault="00901596" w:rsidP="00E45904">
            <w:pPr>
              <w:jc w:val="center"/>
              <w:rPr>
                <w:rStyle w:val="Style16ptBoldBlack"/>
                <w:rFonts w:asciiTheme="minorHAnsi" w:hAnsiTheme="minorHAnsi" w:cstheme="minorHAnsi"/>
                <w:color w:val="003764"/>
                <w:sz w:val="52"/>
                <w:szCs w:val="52"/>
              </w:rPr>
            </w:pPr>
            <w:r w:rsidRPr="00901596">
              <w:rPr>
                <w:rStyle w:val="Style16ptBoldBlack"/>
                <w:rFonts w:asciiTheme="minorHAnsi" w:hAnsiTheme="minorHAnsi" w:cstheme="minorHAnsi"/>
                <w:color w:val="003764"/>
                <w:sz w:val="52"/>
                <w:szCs w:val="52"/>
              </w:rPr>
              <w:t xml:space="preserve">Build the </w:t>
            </w:r>
            <w:proofErr w:type="gramStart"/>
            <w:r w:rsidRPr="00901596">
              <w:rPr>
                <w:rStyle w:val="Style16ptBoldBlack"/>
                <w:rFonts w:asciiTheme="minorHAnsi" w:hAnsiTheme="minorHAnsi" w:cstheme="minorHAnsi"/>
                <w:color w:val="003764"/>
                <w:sz w:val="52"/>
                <w:szCs w:val="52"/>
              </w:rPr>
              <w:t>room</w:t>
            </w:r>
            <w:proofErr w:type="gramEnd"/>
            <w:r w:rsidRPr="00901596">
              <w:rPr>
                <w:rStyle w:val="Style16ptBoldBlack"/>
                <w:rFonts w:asciiTheme="minorHAnsi" w:hAnsiTheme="minorHAnsi" w:cstheme="minorHAnsi"/>
                <w:color w:val="003764"/>
                <w:sz w:val="52"/>
                <w:szCs w:val="52"/>
              </w:rPr>
              <w:t xml:space="preserve"> </w:t>
            </w:r>
          </w:p>
          <w:p w14:paraId="5C79548C" w14:textId="4E0F71AE" w:rsidR="00E45904" w:rsidRPr="00901596" w:rsidRDefault="00901596" w:rsidP="00E45904">
            <w:pPr>
              <w:jc w:val="center"/>
              <w:rPr>
                <w:rFonts w:cs="Arial"/>
                <w:b/>
                <w:bCs/>
                <w:sz w:val="18"/>
                <w:szCs w:val="18"/>
                <w:lang w:val="en-FR"/>
              </w:rPr>
            </w:pPr>
            <w:r w:rsidRPr="00901596">
              <w:rPr>
                <w:rStyle w:val="Style16ptBoldBlack"/>
                <w:rFonts w:asciiTheme="minorHAnsi" w:hAnsiTheme="minorHAnsi" w:cstheme="minorHAnsi"/>
                <w:b w:val="0"/>
                <w:bCs w:val="0"/>
                <w:color w:val="003764"/>
                <w:sz w:val="44"/>
                <w:szCs w:val="44"/>
              </w:rPr>
              <w:t xml:space="preserve">Introducing the 4 </w:t>
            </w:r>
            <w:proofErr w:type="spellStart"/>
            <w:r w:rsidRPr="00901596">
              <w:rPr>
                <w:rStyle w:val="Style16ptBoldBlack"/>
                <w:rFonts w:asciiTheme="minorHAnsi" w:hAnsiTheme="minorHAnsi" w:cstheme="minorHAnsi"/>
                <w:b w:val="0"/>
                <w:bCs w:val="0"/>
                <w:color w:val="003764"/>
                <w:sz w:val="44"/>
                <w:szCs w:val="44"/>
              </w:rPr>
              <w:t>DiSC</w:t>
            </w:r>
            <w:proofErr w:type="spellEnd"/>
            <w:r w:rsidRPr="00901596">
              <w:rPr>
                <w:rStyle w:val="Style16ptBoldBlack"/>
                <w:rFonts w:asciiTheme="minorHAnsi" w:hAnsiTheme="minorHAnsi" w:cstheme="minorHAnsi"/>
                <w:b w:val="0"/>
                <w:bCs w:val="0"/>
                <w:color w:val="003764"/>
                <w:sz w:val="44"/>
                <w:szCs w:val="44"/>
              </w:rPr>
              <w:t xml:space="preserve"> styles</w:t>
            </w:r>
          </w:p>
        </w:tc>
      </w:tr>
      <w:tr w:rsidR="00E45904" w:rsidRPr="00FF11BF" w14:paraId="1547E239" w14:textId="77777777" w:rsidTr="00901596">
        <w:trPr>
          <w:gridAfter w:val="1"/>
          <w:wAfter w:w="4504" w:type="dxa"/>
          <w:trHeight w:val="100"/>
        </w:trPr>
        <w:tc>
          <w:tcPr>
            <w:tcW w:w="10263" w:type="dxa"/>
            <w:gridSpan w:val="4"/>
          </w:tcPr>
          <w:p w14:paraId="59EDDD19" w14:textId="77777777" w:rsidR="00E45904" w:rsidRPr="001408BC" w:rsidRDefault="00E45904" w:rsidP="008835B1">
            <w:pPr>
              <w:rPr>
                <w:rFonts w:asciiTheme="minorHAnsi" w:hAnsiTheme="minorHAnsi" w:cs="Arial"/>
                <w:b/>
                <w:color w:val="0093D0"/>
                <w:sz w:val="16"/>
                <w:szCs w:val="16"/>
              </w:rPr>
            </w:pPr>
          </w:p>
        </w:tc>
      </w:tr>
      <w:tr w:rsidR="002233EB" w:rsidRPr="00FF11BF" w14:paraId="27709582" w14:textId="77777777" w:rsidTr="00901596">
        <w:trPr>
          <w:gridAfter w:val="1"/>
          <w:wAfter w:w="4504" w:type="dxa"/>
          <w:trHeight w:val="100"/>
        </w:trPr>
        <w:tc>
          <w:tcPr>
            <w:tcW w:w="10263" w:type="dxa"/>
            <w:gridSpan w:val="4"/>
          </w:tcPr>
          <w:p w14:paraId="5F083DE0" w14:textId="77777777" w:rsidR="002233EB" w:rsidRPr="00901596" w:rsidRDefault="002233EB" w:rsidP="008835B1">
            <w:pPr>
              <w:pStyle w:val="ListBullet"/>
              <w:numPr>
                <w:ilvl w:val="0"/>
                <w:numId w:val="0"/>
              </w:numPr>
              <w:rPr>
                <w:rFonts w:asciiTheme="minorHAnsi" w:hAnsiTheme="minorHAnsi" w:cstheme="minorHAnsi"/>
                <w:sz w:val="2"/>
                <w:szCs w:val="2"/>
              </w:rPr>
            </w:pPr>
          </w:p>
          <w:p w14:paraId="2C65FC5A" w14:textId="3DC346AB" w:rsidR="00901596" w:rsidRPr="00901596" w:rsidRDefault="00901596" w:rsidP="00901596">
            <w:pPr>
              <w:pStyle w:val="NormalWeb"/>
              <w:shd w:val="clear" w:color="auto" w:fill="FDFCFF"/>
              <w:rPr>
                <w:rFonts w:asciiTheme="minorHAnsi" w:hAnsiTheme="minorHAnsi" w:cstheme="minorHAnsi"/>
                <w:color w:val="171239"/>
              </w:rPr>
            </w:pPr>
            <w:r w:rsidRPr="00901596">
              <w:rPr>
                <w:rStyle w:val="Strong"/>
                <w:rFonts w:asciiTheme="minorHAnsi" w:hAnsiTheme="minorHAnsi" w:cstheme="minorHAnsi"/>
                <w:color w:val="171239"/>
              </w:rPr>
              <w:t>Objectives</w:t>
            </w:r>
            <w:r w:rsidRPr="00901596">
              <w:rPr>
                <w:rFonts w:asciiTheme="minorHAnsi" w:hAnsiTheme="minorHAnsi" w:cstheme="minorHAnsi"/>
                <w:color w:val="171239"/>
              </w:rPr>
              <w:t>: Introduce the DiSC styles and people-reading. Get people moving about in physical space or virtually.</w:t>
            </w:r>
            <w:r>
              <w:rPr>
                <w:rFonts w:asciiTheme="minorHAnsi" w:hAnsiTheme="minorHAnsi" w:cstheme="minorHAnsi"/>
                <w:color w:val="171239"/>
                <w:lang w:val="et-EE"/>
              </w:rPr>
              <w:t xml:space="preserve"> </w:t>
            </w:r>
            <w:r w:rsidRPr="00901596">
              <w:rPr>
                <w:rFonts w:asciiTheme="minorHAnsi" w:hAnsiTheme="minorHAnsi" w:cstheme="minorHAnsi"/>
                <w:color w:val="171239"/>
              </w:rPr>
              <w:t>This exercise can be done before delivering an Everything DiSC assessment or before providing learners with their profiles.</w:t>
            </w:r>
          </w:p>
          <w:p w14:paraId="5F8ECADB"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Style w:val="Strong"/>
                <w:rFonts w:asciiTheme="minorHAnsi" w:hAnsiTheme="minorHAnsi" w:cstheme="minorHAnsi"/>
                <w:color w:val="171239"/>
              </w:rPr>
              <w:t>Prerequisites</w:t>
            </w:r>
            <w:r w:rsidRPr="00901596">
              <w:rPr>
                <w:rFonts w:asciiTheme="minorHAnsi" w:hAnsiTheme="minorHAnsi" w:cstheme="minorHAnsi"/>
                <w:color w:val="171239"/>
              </w:rPr>
              <w:t>: None</w:t>
            </w:r>
          </w:p>
          <w:p w14:paraId="04091C50"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Style w:val="Strong"/>
                <w:rFonts w:asciiTheme="minorHAnsi" w:hAnsiTheme="minorHAnsi" w:cstheme="minorHAnsi"/>
                <w:color w:val="171239"/>
              </w:rPr>
              <w:t>Materials</w:t>
            </w:r>
            <w:r w:rsidRPr="00901596">
              <w:rPr>
                <w:rFonts w:asciiTheme="minorHAnsi" w:hAnsiTheme="minorHAnsi" w:cstheme="minorHAnsi"/>
                <w:color w:val="171239"/>
              </w:rPr>
              <w:t>: Signage to indicate where people should stand can be helpful in a physical space. You can label each space with D, i, S, and C, or with more descriptive words. A shared whiteboard or other virtual space is useful for online participants.</w:t>
            </w:r>
          </w:p>
          <w:p w14:paraId="6C8FD9FD"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Style w:val="Strong"/>
                <w:rFonts w:asciiTheme="minorHAnsi" w:hAnsiTheme="minorHAnsi" w:cstheme="minorHAnsi"/>
                <w:color w:val="171239"/>
              </w:rPr>
              <w:t>Time required:</w:t>
            </w:r>
            <w:r w:rsidRPr="00901596">
              <w:rPr>
                <w:rFonts w:asciiTheme="minorHAnsi" w:hAnsiTheme="minorHAnsi" w:cstheme="minorHAnsi"/>
                <w:color w:val="171239"/>
              </w:rPr>
              <w:t> ~30 minutes</w:t>
            </w:r>
          </w:p>
          <w:p w14:paraId="65AAB033"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Style w:val="Strong"/>
                <w:rFonts w:asciiTheme="minorHAnsi" w:hAnsiTheme="minorHAnsi" w:cstheme="minorHAnsi"/>
                <w:color w:val="171239"/>
              </w:rPr>
              <w:t>Instructions:</w:t>
            </w:r>
          </w:p>
          <w:p w14:paraId="603686F1" w14:textId="56232828"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 xml:space="preserve">Tell your learners that you're going to do a very quick assembly of the group into four styles. This will be based on simple commonalities and differences. Remind everyone that there are no value </w:t>
            </w:r>
            <w:r>
              <w:rPr>
                <w:rFonts w:asciiTheme="minorHAnsi" w:hAnsiTheme="minorHAnsi" w:cstheme="minorHAnsi"/>
                <w:color w:val="171239"/>
              </w:rPr>
              <w:t>judgments</w:t>
            </w:r>
            <w:r w:rsidRPr="00901596">
              <w:rPr>
                <w:rFonts w:asciiTheme="minorHAnsi" w:hAnsiTheme="minorHAnsi" w:cstheme="minorHAnsi"/>
                <w:color w:val="171239"/>
              </w:rPr>
              <w:t xml:space="preserve"> involved and that these are very rough estimations of your styles.</w:t>
            </w:r>
          </w:p>
          <w:p w14:paraId="7CE63AF4" w14:textId="045B6898"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First</w:t>
            </w:r>
            <w:r>
              <w:rPr>
                <w:rFonts w:asciiTheme="minorHAnsi" w:hAnsiTheme="minorHAnsi" w:cstheme="minorHAnsi"/>
                <w:color w:val="171239"/>
                <w:lang w:val="et-EE"/>
              </w:rPr>
              <w:t>,</w:t>
            </w:r>
            <w:r w:rsidRPr="00901596">
              <w:rPr>
                <w:rFonts w:asciiTheme="minorHAnsi" w:hAnsiTheme="minorHAnsi" w:cstheme="minorHAnsi"/>
                <w:color w:val="171239"/>
              </w:rPr>
              <w:t xml:space="preserve"> you'll group by one's pace. This is one difference among people that's fairly easy to spot. Ask "Are you more fast-paced, active, assertive, and outspoken; or are you more cautious, reflective, thoughtful, and methodical?" Ask the more active to move towards the north (or front) and the more thoughtful to move to the south (or back).</w:t>
            </w:r>
          </w:p>
        </w:tc>
      </w:tr>
      <w:tr w:rsidR="002233EB" w:rsidRPr="00FF11BF" w14:paraId="29E9052C" w14:textId="77777777" w:rsidTr="00901596">
        <w:trPr>
          <w:trHeight w:val="75"/>
        </w:trPr>
        <w:tc>
          <w:tcPr>
            <w:tcW w:w="630" w:type="dxa"/>
            <w:vAlign w:val="center"/>
          </w:tcPr>
          <w:p w14:paraId="2524613D" w14:textId="3107232F" w:rsidR="002233EB" w:rsidRPr="00CA090A" w:rsidRDefault="002233EB" w:rsidP="00901596">
            <w:pPr>
              <w:pStyle w:val="ListBullet"/>
              <w:numPr>
                <w:ilvl w:val="0"/>
                <w:numId w:val="0"/>
              </w:numPr>
              <w:rPr>
                <w:b/>
                <w:sz w:val="40"/>
                <w:szCs w:val="40"/>
              </w:rPr>
            </w:pPr>
          </w:p>
        </w:tc>
        <w:tc>
          <w:tcPr>
            <w:tcW w:w="9498" w:type="dxa"/>
            <w:gridSpan w:val="2"/>
          </w:tcPr>
          <w:p w14:paraId="035E3CE9" w14:textId="77777777" w:rsidR="00901596" w:rsidRDefault="00901596" w:rsidP="00901596">
            <w:pPr>
              <w:pStyle w:val="ListBullet"/>
              <w:numPr>
                <w:ilvl w:val="0"/>
                <w:numId w:val="0"/>
              </w:numPr>
              <w:rPr>
                <w:rFonts w:cs="Arial"/>
              </w:rPr>
            </w:pPr>
          </w:p>
          <w:p w14:paraId="39C38878" w14:textId="77777777" w:rsidR="00C41F27" w:rsidRDefault="00C41F27" w:rsidP="00901596">
            <w:pPr>
              <w:pStyle w:val="ListBullet"/>
              <w:numPr>
                <w:ilvl w:val="0"/>
                <w:numId w:val="0"/>
              </w:numPr>
              <w:rPr>
                <w:rFonts w:cs="Arial"/>
              </w:rPr>
            </w:pPr>
          </w:p>
          <w:p w14:paraId="08CD30EB" w14:textId="77777777" w:rsidR="00901596" w:rsidRDefault="00901596" w:rsidP="00901596">
            <w:pPr>
              <w:pStyle w:val="ListBullet"/>
              <w:numPr>
                <w:ilvl w:val="0"/>
                <w:numId w:val="0"/>
              </w:numPr>
              <w:rPr>
                <w:rFonts w:cs="Arial"/>
              </w:rPr>
            </w:pPr>
          </w:p>
          <w:p w14:paraId="4FBEF2C7" w14:textId="15F27D2E" w:rsidR="00901596" w:rsidRDefault="00901596" w:rsidP="00901596">
            <w:pPr>
              <w:pStyle w:val="ListBullet"/>
              <w:numPr>
                <w:ilvl w:val="0"/>
                <w:numId w:val="0"/>
              </w:numPr>
              <w:jc w:val="center"/>
              <w:rPr>
                <w:rFonts w:cs="Arial"/>
              </w:rPr>
            </w:pPr>
            <w:r>
              <w:rPr>
                <w:rFonts w:cs="Arial"/>
                <w:noProof/>
              </w:rPr>
              <w:drawing>
                <wp:inline distT="0" distB="0" distL="0" distR="0" wp14:anchorId="12B91D24" wp14:editId="16BB9B89">
                  <wp:extent cx="2161309" cy="2161309"/>
                  <wp:effectExtent l="0" t="0" r="0" b="0"/>
                  <wp:docPr id="1359780344" name="Picture 1" descr="A diagram of active and thought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80344" name="Picture 1" descr="A diagram of active and thoughtful&#10;&#10;Description automatically generated"/>
                          <pic:cNvPicPr/>
                        </pic:nvPicPr>
                        <pic:blipFill>
                          <a:blip r:embed="rId11"/>
                          <a:stretch>
                            <a:fillRect/>
                          </a:stretch>
                        </pic:blipFill>
                        <pic:spPr>
                          <a:xfrm>
                            <a:off x="0" y="0"/>
                            <a:ext cx="2189184" cy="2189184"/>
                          </a:xfrm>
                          <a:prstGeom prst="rect">
                            <a:avLst/>
                          </a:prstGeom>
                        </pic:spPr>
                      </pic:pic>
                    </a:graphicData>
                  </a:graphic>
                </wp:inline>
              </w:drawing>
            </w:r>
          </w:p>
          <w:p w14:paraId="15D7CF9F" w14:textId="6ED3319E" w:rsidR="00901596" w:rsidRPr="0001368B" w:rsidRDefault="00901596" w:rsidP="00901596">
            <w:pPr>
              <w:pStyle w:val="ListBullet"/>
              <w:numPr>
                <w:ilvl w:val="0"/>
                <w:numId w:val="0"/>
              </w:numPr>
              <w:rPr>
                <w:rFonts w:cs="Arial"/>
              </w:rPr>
            </w:pPr>
          </w:p>
        </w:tc>
        <w:tc>
          <w:tcPr>
            <w:tcW w:w="135" w:type="dxa"/>
            <w:vAlign w:val="center"/>
          </w:tcPr>
          <w:p w14:paraId="1344B9A4" w14:textId="43CA3D38" w:rsidR="002233EB" w:rsidRPr="0001368B" w:rsidRDefault="002233EB" w:rsidP="00901596">
            <w:pPr>
              <w:pStyle w:val="ListBullet"/>
              <w:numPr>
                <w:ilvl w:val="0"/>
                <w:numId w:val="0"/>
              </w:numPr>
              <w:rPr>
                <w:rFonts w:cs="Arial"/>
                <w:b/>
                <w:sz w:val="40"/>
                <w:szCs w:val="40"/>
              </w:rPr>
            </w:pPr>
          </w:p>
        </w:tc>
        <w:tc>
          <w:tcPr>
            <w:tcW w:w="4504" w:type="dxa"/>
          </w:tcPr>
          <w:p w14:paraId="669980A4" w14:textId="56DC42EA" w:rsidR="002233EB" w:rsidRPr="0001368B" w:rsidRDefault="002233EB" w:rsidP="008835B1">
            <w:pPr>
              <w:pStyle w:val="ListBullet"/>
              <w:numPr>
                <w:ilvl w:val="0"/>
                <w:numId w:val="0"/>
              </w:numPr>
              <w:ind w:left="90"/>
              <w:rPr>
                <w:rFonts w:cs="Arial"/>
              </w:rPr>
            </w:pPr>
          </w:p>
        </w:tc>
      </w:tr>
      <w:tr w:rsidR="00ED0A08" w:rsidRPr="001F0A67" w14:paraId="68B80E46" w14:textId="77777777" w:rsidTr="00901596">
        <w:trPr>
          <w:trHeight w:val="75"/>
        </w:trPr>
        <w:tc>
          <w:tcPr>
            <w:tcW w:w="630" w:type="dxa"/>
          </w:tcPr>
          <w:p w14:paraId="6B782A8B" w14:textId="77777777" w:rsidR="00ED0A08" w:rsidRPr="001F0A67" w:rsidRDefault="00ED0A08" w:rsidP="00ED0A08">
            <w:pPr>
              <w:pStyle w:val="ListBullet"/>
              <w:numPr>
                <w:ilvl w:val="0"/>
                <w:numId w:val="0"/>
              </w:numPr>
              <w:rPr>
                <w:sz w:val="12"/>
                <w:szCs w:val="12"/>
              </w:rPr>
            </w:pPr>
          </w:p>
        </w:tc>
        <w:tc>
          <w:tcPr>
            <w:tcW w:w="9498" w:type="dxa"/>
            <w:gridSpan w:val="2"/>
          </w:tcPr>
          <w:p w14:paraId="7C051439" w14:textId="77777777" w:rsidR="00ED0A08" w:rsidRPr="0001368B" w:rsidRDefault="00ED0A08" w:rsidP="00ED0A08">
            <w:pPr>
              <w:pStyle w:val="ListBullet"/>
              <w:numPr>
                <w:ilvl w:val="0"/>
                <w:numId w:val="0"/>
              </w:numPr>
              <w:rPr>
                <w:rFonts w:cs="Arial"/>
                <w:sz w:val="12"/>
                <w:szCs w:val="12"/>
              </w:rPr>
            </w:pPr>
          </w:p>
        </w:tc>
        <w:tc>
          <w:tcPr>
            <w:tcW w:w="135" w:type="dxa"/>
          </w:tcPr>
          <w:p w14:paraId="69E5C6F7" w14:textId="77777777" w:rsidR="00ED0A08" w:rsidRPr="0001368B" w:rsidRDefault="00ED0A08" w:rsidP="00ED0A08">
            <w:pPr>
              <w:pStyle w:val="ListBullet"/>
              <w:numPr>
                <w:ilvl w:val="0"/>
                <w:numId w:val="0"/>
              </w:numPr>
              <w:rPr>
                <w:rFonts w:cs="Arial"/>
                <w:sz w:val="12"/>
                <w:szCs w:val="12"/>
              </w:rPr>
            </w:pPr>
          </w:p>
        </w:tc>
        <w:tc>
          <w:tcPr>
            <w:tcW w:w="4504" w:type="dxa"/>
          </w:tcPr>
          <w:p w14:paraId="2F0EE01A" w14:textId="77777777" w:rsidR="00ED0A08" w:rsidRPr="0001368B" w:rsidRDefault="00ED0A08" w:rsidP="00ED0A08">
            <w:pPr>
              <w:pStyle w:val="ListBullet"/>
              <w:numPr>
                <w:ilvl w:val="0"/>
                <w:numId w:val="0"/>
              </w:numPr>
              <w:rPr>
                <w:rFonts w:cs="Arial"/>
                <w:sz w:val="12"/>
                <w:szCs w:val="12"/>
              </w:rPr>
            </w:pPr>
          </w:p>
        </w:tc>
      </w:tr>
      <w:tr w:rsidR="00901596" w:rsidRPr="007665C2" w14:paraId="02B6C201" w14:textId="77777777" w:rsidTr="00901596">
        <w:trPr>
          <w:gridAfter w:val="1"/>
          <w:wAfter w:w="4504" w:type="dxa"/>
          <w:cantSplit/>
          <w:trHeight w:val="2106"/>
        </w:trPr>
        <w:tc>
          <w:tcPr>
            <w:tcW w:w="10128" w:type="dxa"/>
            <w:gridSpan w:val="3"/>
            <w:tcMar>
              <w:top w:w="29" w:type="dxa"/>
              <w:left w:w="29" w:type="dxa"/>
              <w:bottom w:w="29" w:type="dxa"/>
              <w:right w:w="29" w:type="dxa"/>
            </w:tcMar>
            <w:vAlign w:val="center"/>
          </w:tcPr>
          <w:p w14:paraId="2627DC13"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lastRenderedPageBreak/>
              <w:t>Ask learners to notice who is in their group. If time allows, you can also ask for a few volunteers to give an example of how they have exhibited this trait.</w:t>
            </w:r>
          </w:p>
          <w:p w14:paraId="62327933" w14:textId="77777777" w:rsid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Next we'll look at agreeability. Ask “Are you more questioning, skeptical, objective, and challenging; or are you more accepting, warm, empathizing, and people-focused?” Tell learners to now move towards the east (or left) if they are more questioning and to the west (or right) if they are more accepting.</w:t>
            </w:r>
          </w:p>
          <w:p w14:paraId="2AE83D29" w14:textId="77777777" w:rsidR="00901596" w:rsidRDefault="00901596" w:rsidP="00901596">
            <w:pPr>
              <w:pStyle w:val="ListBullet"/>
              <w:numPr>
                <w:ilvl w:val="0"/>
                <w:numId w:val="0"/>
              </w:numPr>
              <w:ind w:right="113"/>
              <w:rPr>
                <w:rFonts w:cs="Arial"/>
                <w:sz w:val="16"/>
                <w:szCs w:val="16"/>
              </w:rPr>
            </w:pPr>
          </w:p>
          <w:p w14:paraId="6B2CC894" w14:textId="77777777" w:rsidR="00901596" w:rsidRDefault="00901596" w:rsidP="00901596">
            <w:pPr>
              <w:pStyle w:val="ListBullet"/>
              <w:numPr>
                <w:ilvl w:val="0"/>
                <w:numId w:val="0"/>
              </w:numPr>
              <w:ind w:right="113"/>
              <w:rPr>
                <w:rFonts w:cs="Arial"/>
                <w:sz w:val="16"/>
                <w:szCs w:val="16"/>
              </w:rPr>
            </w:pPr>
          </w:p>
          <w:p w14:paraId="1B8CD2E2" w14:textId="77777777" w:rsidR="00901596" w:rsidRDefault="00901596" w:rsidP="00901596">
            <w:pPr>
              <w:pStyle w:val="ListBullet"/>
              <w:numPr>
                <w:ilvl w:val="0"/>
                <w:numId w:val="0"/>
              </w:numPr>
              <w:ind w:right="113"/>
              <w:rPr>
                <w:rFonts w:cs="Arial"/>
                <w:sz w:val="16"/>
                <w:szCs w:val="16"/>
              </w:rPr>
            </w:pPr>
          </w:p>
          <w:p w14:paraId="2D3C96C6" w14:textId="17EEFE95" w:rsidR="00901596" w:rsidRDefault="00C41F27" w:rsidP="00C41F27">
            <w:pPr>
              <w:pStyle w:val="ListBullet"/>
              <w:numPr>
                <w:ilvl w:val="0"/>
                <w:numId w:val="0"/>
              </w:numPr>
              <w:ind w:right="113"/>
              <w:jc w:val="center"/>
              <w:rPr>
                <w:rFonts w:cs="Arial"/>
                <w:sz w:val="16"/>
                <w:szCs w:val="16"/>
              </w:rPr>
            </w:pPr>
            <w:r>
              <w:rPr>
                <w:rFonts w:cs="Arial"/>
                <w:noProof/>
                <w:sz w:val="16"/>
                <w:szCs w:val="16"/>
              </w:rPr>
              <w:drawing>
                <wp:inline distT="0" distB="0" distL="0" distR="0" wp14:anchorId="46A94FC7" wp14:editId="376819DE">
                  <wp:extent cx="2159488" cy="2159488"/>
                  <wp:effectExtent l="0" t="0" r="0" b="0"/>
                  <wp:docPr id="1616869409" name="Picture 2" descr="A diagram of a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69409" name="Picture 2" descr="A diagram of a circle with text&#10;&#10;Description automatically generated"/>
                          <pic:cNvPicPr/>
                        </pic:nvPicPr>
                        <pic:blipFill>
                          <a:blip r:embed="rId12"/>
                          <a:stretch>
                            <a:fillRect/>
                          </a:stretch>
                        </pic:blipFill>
                        <pic:spPr>
                          <a:xfrm>
                            <a:off x="0" y="0"/>
                            <a:ext cx="2187831" cy="2187831"/>
                          </a:xfrm>
                          <a:prstGeom prst="rect">
                            <a:avLst/>
                          </a:prstGeom>
                        </pic:spPr>
                      </pic:pic>
                    </a:graphicData>
                  </a:graphic>
                </wp:inline>
              </w:drawing>
            </w:r>
          </w:p>
          <w:p w14:paraId="6ED07A98" w14:textId="77777777" w:rsidR="00901596" w:rsidRDefault="00901596" w:rsidP="00901596">
            <w:pPr>
              <w:pStyle w:val="ListBullet"/>
              <w:numPr>
                <w:ilvl w:val="0"/>
                <w:numId w:val="0"/>
              </w:numPr>
              <w:ind w:right="113"/>
              <w:rPr>
                <w:rFonts w:cs="Arial"/>
                <w:sz w:val="16"/>
                <w:szCs w:val="16"/>
              </w:rPr>
            </w:pPr>
          </w:p>
          <w:p w14:paraId="3773C0E6" w14:textId="77777777" w:rsidR="00901596" w:rsidRDefault="00901596" w:rsidP="00901596">
            <w:pPr>
              <w:pStyle w:val="ListBullet"/>
              <w:numPr>
                <w:ilvl w:val="0"/>
                <w:numId w:val="0"/>
              </w:numPr>
              <w:ind w:right="113"/>
              <w:rPr>
                <w:rFonts w:cs="Arial"/>
                <w:sz w:val="16"/>
                <w:szCs w:val="16"/>
              </w:rPr>
            </w:pPr>
          </w:p>
          <w:p w14:paraId="40A3797A" w14:textId="77777777" w:rsidR="00901596" w:rsidRDefault="00901596" w:rsidP="00901596">
            <w:pPr>
              <w:pStyle w:val="ListBullet"/>
              <w:numPr>
                <w:ilvl w:val="0"/>
                <w:numId w:val="0"/>
              </w:numPr>
              <w:ind w:right="113"/>
              <w:rPr>
                <w:rFonts w:cs="Arial"/>
                <w:sz w:val="16"/>
                <w:szCs w:val="16"/>
              </w:rPr>
            </w:pPr>
          </w:p>
          <w:p w14:paraId="7808828C" w14:textId="662EC9CC" w:rsidR="00901596" w:rsidRPr="0001368B" w:rsidRDefault="00901596" w:rsidP="00901596">
            <w:pPr>
              <w:pStyle w:val="ListBullet"/>
              <w:numPr>
                <w:ilvl w:val="0"/>
                <w:numId w:val="0"/>
              </w:numPr>
              <w:ind w:right="113"/>
              <w:rPr>
                <w:rFonts w:cs="Arial"/>
                <w:sz w:val="16"/>
                <w:szCs w:val="16"/>
              </w:rPr>
            </w:pPr>
          </w:p>
        </w:tc>
        <w:tc>
          <w:tcPr>
            <w:tcW w:w="135" w:type="dxa"/>
            <w:vAlign w:val="center"/>
          </w:tcPr>
          <w:p w14:paraId="79851D02" w14:textId="2041E4D8" w:rsidR="00901596" w:rsidRPr="0001368B" w:rsidRDefault="00901596" w:rsidP="00901596">
            <w:pPr>
              <w:pStyle w:val="ListBullet"/>
              <w:numPr>
                <w:ilvl w:val="0"/>
                <w:numId w:val="0"/>
              </w:numPr>
              <w:ind w:right="113"/>
              <w:rPr>
                <w:rFonts w:cs="Arial"/>
                <w:sz w:val="16"/>
                <w:szCs w:val="16"/>
              </w:rPr>
            </w:pPr>
          </w:p>
        </w:tc>
      </w:tr>
      <w:tr w:rsidR="00901596" w:rsidRPr="00FF11BF" w14:paraId="2380148F" w14:textId="77777777" w:rsidTr="00901596">
        <w:trPr>
          <w:gridAfter w:val="1"/>
          <w:wAfter w:w="4504" w:type="dxa"/>
          <w:trHeight w:val="75"/>
        </w:trPr>
        <w:tc>
          <w:tcPr>
            <w:tcW w:w="630" w:type="dxa"/>
            <w:vAlign w:val="center"/>
          </w:tcPr>
          <w:p w14:paraId="100AB85A" w14:textId="0977F68E" w:rsidR="00901596" w:rsidRPr="00C83E87" w:rsidRDefault="00901596" w:rsidP="00901596">
            <w:pPr>
              <w:pStyle w:val="ListBullet"/>
              <w:numPr>
                <w:ilvl w:val="0"/>
                <w:numId w:val="0"/>
              </w:numPr>
              <w:jc w:val="center"/>
            </w:pPr>
          </w:p>
        </w:tc>
        <w:tc>
          <w:tcPr>
            <w:tcW w:w="9633" w:type="dxa"/>
            <w:gridSpan w:val="3"/>
            <w:vAlign w:val="center"/>
          </w:tcPr>
          <w:p w14:paraId="064F1909" w14:textId="52BD58A0" w:rsidR="00901596" w:rsidRPr="0001368B" w:rsidRDefault="00901596" w:rsidP="00901596">
            <w:pPr>
              <w:pStyle w:val="ListBullet"/>
              <w:numPr>
                <w:ilvl w:val="0"/>
                <w:numId w:val="0"/>
              </w:numPr>
              <w:ind w:left="360" w:hanging="288"/>
              <w:rPr>
                <w:rFonts w:cs="Arial"/>
                <w:szCs w:val="20"/>
              </w:rPr>
            </w:pPr>
          </w:p>
        </w:tc>
      </w:tr>
      <w:tr w:rsidR="00901596" w:rsidRPr="004E0E58" w14:paraId="28570D28" w14:textId="77777777" w:rsidTr="00901596">
        <w:trPr>
          <w:gridAfter w:val="1"/>
          <w:wAfter w:w="4504" w:type="dxa"/>
          <w:trHeight w:val="75"/>
        </w:trPr>
        <w:tc>
          <w:tcPr>
            <w:tcW w:w="9985" w:type="dxa"/>
            <w:gridSpan w:val="2"/>
            <w:tcBorders>
              <w:bottom w:val="single" w:sz="12" w:space="0" w:color="D9D8D6"/>
            </w:tcBorders>
            <w:tcMar>
              <w:right w:w="0" w:type="dxa"/>
            </w:tcMar>
          </w:tcPr>
          <w:p w14:paraId="72F7F01F"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Ask learners to notice who is in their group now. If time allows, ask for a few volunteers to give an example of how they have exhibited this trait.</w:t>
            </w:r>
          </w:p>
          <w:p w14:paraId="2CC3CB93"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If doing this activity virtually, you can have people put their initials on a white board in the area you indicate. Or you can assign a different reaction symbol to each group. Or, you can ask each group to hold up a different common item, such as a cup or mug for one group, a pen or pencil for another, a piece of paper for the third, and a book or phone for the fourth.</w:t>
            </w:r>
          </w:p>
          <w:p w14:paraId="6E65990C"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Let everyone know that you want the fast-paced/outspoken and questioning/skeptical people to assemble in the northwest. Explain that these are those who expect to see DiSC results with higher D-style results. They are the more active, assertive, dynamic, direct, strong-willed, forceful, and bold members of this group.</w:t>
            </w:r>
          </w:p>
          <w:p w14:paraId="4AAD489C"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To the northeast should be the people who identify as more fast-paced/outspoken and accepting/warm. These are the i-style people. They can be described as more people-focused, empathizing, receptive, sociable, talkative, lively, and agreeable.</w:t>
            </w:r>
          </w:p>
          <w:p w14:paraId="74C76E0C"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The more cautious/reflective and accepting/warm people should now be in the southeast. They are those with stronger S styles. They will be seen as more moderate-paced, calm, methodical, gentle, accommodating, soft-hearted, and thoughtful.</w:t>
            </w:r>
          </w:p>
          <w:p w14:paraId="21D5B959"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lastRenderedPageBreak/>
              <w:t>The people with stronger C styles will be in the remaining southwest quadrant. They identify more with being logical, objective, reserved, private, analytical, systematic, and challenging.</w:t>
            </w:r>
          </w:p>
          <w:p w14:paraId="1F344FE5"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You've now built the room into the four main DiSC styles. This DiSC model provides a common language that people can use to discuss what behaviors they share with others, and what they do differently.</w:t>
            </w:r>
          </w:p>
          <w:p w14:paraId="34E9BF63"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Explain to your learners that, of course, there's much more depth and subtlety to be found in everyone's DiSC profile. Some learners probably feel like these descriptions fit them very well and others less so. This intensity or strength of inclination toward one's DiSC style is reflected in their own individualized profiles.</w:t>
            </w:r>
          </w:p>
          <w:p w14:paraId="065FFF7A" w14:textId="77777777" w:rsidR="00901596" w:rsidRPr="00901596" w:rsidRDefault="00901596" w:rsidP="00901596">
            <w:pPr>
              <w:pStyle w:val="NormalWeb"/>
              <w:shd w:val="clear" w:color="auto" w:fill="FDFCFF"/>
              <w:rPr>
                <w:rFonts w:asciiTheme="minorHAnsi" w:hAnsiTheme="minorHAnsi" w:cstheme="minorHAnsi"/>
                <w:color w:val="171239"/>
              </w:rPr>
            </w:pPr>
            <w:r w:rsidRPr="00901596">
              <w:rPr>
                <w:rFonts w:asciiTheme="minorHAnsi" w:hAnsiTheme="minorHAnsi" w:cstheme="minorHAnsi"/>
                <w:color w:val="171239"/>
              </w:rPr>
              <w:t>Also inform learners that we're all a combination of these styles. For example, sometimes someone who is more focused on action and results will need to shift and be more patient, supportive, or methodical. It'll just take more effort or practice.</w:t>
            </w:r>
          </w:p>
          <w:p w14:paraId="5CB868B6" w14:textId="77777777" w:rsidR="00901596" w:rsidRPr="00901596" w:rsidRDefault="00901596" w:rsidP="00901596">
            <w:pPr>
              <w:pStyle w:val="ListBullet"/>
              <w:numPr>
                <w:ilvl w:val="0"/>
                <w:numId w:val="0"/>
              </w:numPr>
              <w:rPr>
                <w:lang w:val="en-FR"/>
              </w:rPr>
            </w:pPr>
          </w:p>
        </w:tc>
        <w:tc>
          <w:tcPr>
            <w:tcW w:w="143" w:type="dxa"/>
            <w:tcBorders>
              <w:bottom w:val="single" w:sz="12" w:space="0" w:color="D9D8D6"/>
            </w:tcBorders>
          </w:tcPr>
          <w:p w14:paraId="299600AF" w14:textId="77777777" w:rsidR="00901596" w:rsidRPr="003F6C1B" w:rsidRDefault="00901596" w:rsidP="00901596">
            <w:pPr>
              <w:pStyle w:val="ListBullet"/>
              <w:numPr>
                <w:ilvl w:val="0"/>
                <w:numId w:val="0"/>
              </w:numPr>
              <w:rPr>
                <w:rFonts w:cs="Arial"/>
                <w:szCs w:val="20"/>
              </w:rPr>
            </w:pPr>
          </w:p>
        </w:tc>
        <w:tc>
          <w:tcPr>
            <w:tcW w:w="135" w:type="dxa"/>
          </w:tcPr>
          <w:p w14:paraId="7AA508FF" w14:textId="77777777" w:rsidR="00901596" w:rsidRPr="003F6C1B" w:rsidRDefault="00901596" w:rsidP="00901596">
            <w:pPr>
              <w:pStyle w:val="ListBullet"/>
              <w:numPr>
                <w:ilvl w:val="0"/>
                <w:numId w:val="0"/>
              </w:numPr>
              <w:ind w:left="90"/>
              <w:rPr>
                <w:rFonts w:cs="Arial"/>
                <w:szCs w:val="20"/>
              </w:rPr>
            </w:pPr>
          </w:p>
        </w:tc>
      </w:tr>
    </w:tbl>
    <w:p w14:paraId="06268F80" w14:textId="77777777" w:rsidR="007A1E3B" w:rsidRPr="0001368B" w:rsidRDefault="007A1E3B" w:rsidP="007A1E3B">
      <w:pPr>
        <w:rPr>
          <w:rFonts w:cs="Arial"/>
          <w:sz w:val="2"/>
          <w:szCs w:val="2"/>
        </w:rPr>
      </w:pPr>
    </w:p>
    <w:sectPr w:rsidR="007A1E3B" w:rsidRPr="0001368B" w:rsidSect="00640C29">
      <w:headerReference w:type="default" r:id="rId13"/>
      <w:footerReference w:type="default" r:id="rId14"/>
      <w:pgSz w:w="12240" w:h="15840" w:code="1"/>
      <w:pgMar w:top="1440" w:right="1080" w:bottom="720" w:left="1080" w:header="576"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8DC57" w14:textId="77777777" w:rsidR="00B230CE" w:rsidRDefault="00B230CE">
      <w:r>
        <w:separator/>
      </w:r>
    </w:p>
  </w:endnote>
  <w:endnote w:type="continuationSeparator" w:id="0">
    <w:p w14:paraId="10ADFAF0" w14:textId="77777777" w:rsidR="00B230CE" w:rsidRDefault="00B23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0"/>
    </w:tblGrid>
    <w:tr w:rsidR="00640C29" w14:paraId="1D1DFA60" w14:textId="77777777" w:rsidTr="006E2A6B">
      <w:tc>
        <w:tcPr>
          <w:tcW w:w="10340" w:type="dxa"/>
        </w:tcPr>
        <w:p w14:paraId="0AC45A4D" w14:textId="77777777" w:rsidR="00640C29" w:rsidRPr="008F2FFB" w:rsidRDefault="00640C29" w:rsidP="00640C29">
          <w:pPr>
            <w:pStyle w:val="Footer"/>
            <w:spacing w:before="60"/>
            <w:rPr>
              <w:rFonts w:cs="Arial"/>
              <w:sz w:val="16"/>
              <w:szCs w:val="16"/>
            </w:rPr>
          </w:pPr>
          <w:r>
            <w:rPr>
              <w:rFonts w:cs="Arial"/>
              <w:sz w:val="16"/>
              <w:szCs w:val="16"/>
            </w:rPr>
            <w:t>©</w:t>
          </w:r>
          <w:r w:rsidRPr="008F2FFB">
            <w:rPr>
              <w:rFonts w:cs="Arial"/>
              <w:sz w:val="16"/>
              <w:szCs w:val="16"/>
            </w:rPr>
            <w:t xml:space="preserve"> by </w:t>
          </w:r>
          <w:r>
            <w:rPr>
              <w:rFonts w:cs="Arial"/>
              <w:sz w:val="16"/>
              <w:szCs w:val="16"/>
            </w:rPr>
            <w:t>John Wiley &amp; Sons</w:t>
          </w:r>
          <w:r w:rsidRPr="008F2FFB">
            <w:rPr>
              <w:rFonts w:cs="Arial"/>
              <w:sz w:val="16"/>
              <w:szCs w:val="16"/>
            </w:rPr>
            <w:t xml:space="preserve">, Inc. All </w:t>
          </w:r>
          <w:r>
            <w:rPr>
              <w:rFonts w:cs="Arial"/>
              <w:sz w:val="16"/>
              <w:szCs w:val="16"/>
            </w:rPr>
            <w:t>r</w:t>
          </w:r>
          <w:r w:rsidRPr="008F2FFB">
            <w:rPr>
              <w:rFonts w:cs="Arial"/>
              <w:sz w:val="16"/>
              <w:szCs w:val="16"/>
            </w:rPr>
            <w:t xml:space="preserve">ights </w:t>
          </w:r>
          <w:r>
            <w:rPr>
              <w:rFonts w:cs="Arial"/>
              <w:sz w:val="16"/>
              <w:szCs w:val="16"/>
            </w:rPr>
            <w:t>r</w:t>
          </w:r>
          <w:r w:rsidRPr="008F2FFB">
            <w:rPr>
              <w:rFonts w:cs="Arial"/>
              <w:sz w:val="16"/>
              <w:szCs w:val="16"/>
            </w:rPr>
            <w:t>eserved.</w:t>
          </w:r>
          <w:r>
            <w:rPr>
              <w:rFonts w:cs="Arial"/>
              <w:sz w:val="16"/>
              <w:szCs w:val="16"/>
            </w:rPr>
            <w:t xml:space="preserve">  </w:t>
          </w:r>
        </w:p>
        <w:p w14:paraId="29C8F2F9" w14:textId="7C0D9B56" w:rsidR="00640C29" w:rsidRDefault="00640C29" w:rsidP="00640C29">
          <w:pPr>
            <w:pStyle w:val="Footer"/>
            <w:tabs>
              <w:tab w:val="clear" w:pos="4320"/>
              <w:tab w:val="clear" w:pos="8640"/>
              <w:tab w:val="left" w:pos="1080"/>
            </w:tabs>
          </w:pPr>
          <w:r w:rsidRPr="008F2FFB">
            <w:rPr>
              <w:rFonts w:cs="Arial"/>
              <w:sz w:val="16"/>
              <w:szCs w:val="16"/>
            </w:rPr>
            <w:t>Permission to reproduce only when used in conjunction with</w:t>
          </w:r>
          <w:r>
            <w:rPr>
              <w:rFonts w:cs="Arial"/>
              <w:sz w:val="16"/>
              <w:szCs w:val="16"/>
            </w:rPr>
            <w:t xml:space="preserve"> the</w:t>
          </w:r>
          <w:r w:rsidRPr="008F2FFB">
            <w:rPr>
              <w:rFonts w:cs="Arial"/>
              <w:sz w:val="16"/>
              <w:szCs w:val="16"/>
            </w:rPr>
            <w:t xml:space="preserve"> </w:t>
          </w:r>
          <w:r w:rsidRPr="00F800A9">
            <w:rPr>
              <w:rFonts w:cs="Arial"/>
              <w:i/>
              <w:sz w:val="16"/>
              <w:szCs w:val="16"/>
            </w:rPr>
            <w:t xml:space="preserve">Everything </w:t>
          </w:r>
          <w:proofErr w:type="spellStart"/>
          <w:r w:rsidRPr="00F800A9">
            <w:rPr>
              <w:rFonts w:cs="Arial"/>
              <w:i/>
              <w:sz w:val="16"/>
              <w:szCs w:val="16"/>
            </w:rPr>
            <w:t>DiSC</w:t>
          </w:r>
          <w:proofErr w:type="spellEnd"/>
          <w:r w:rsidRPr="00CD4E0B">
            <w:rPr>
              <w:rFonts w:cs="Arial"/>
              <w:i/>
              <w:sz w:val="16"/>
              <w:szCs w:val="16"/>
              <w:vertAlign w:val="superscript"/>
            </w:rPr>
            <w:t>®</w:t>
          </w:r>
          <w:r w:rsidRPr="00F800A9">
            <w:rPr>
              <w:rFonts w:cs="Arial"/>
              <w:i/>
              <w:sz w:val="16"/>
              <w:szCs w:val="16"/>
            </w:rPr>
            <w:t xml:space="preserve"> </w:t>
          </w:r>
          <w:r w:rsidR="00901596">
            <w:rPr>
              <w:rFonts w:cs="Arial"/>
              <w:i/>
              <w:sz w:val="16"/>
              <w:szCs w:val="16"/>
            </w:rPr>
            <w:t>p</w:t>
          </w:r>
          <w:r w:rsidRPr="00F800A9">
            <w:rPr>
              <w:rFonts w:cs="Arial"/>
              <w:i/>
              <w:sz w:val="16"/>
              <w:szCs w:val="16"/>
            </w:rPr>
            <w:t>rofile</w:t>
          </w:r>
          <w:r w:rsidR="00901596">
            <w:rPr>
              <w:rFonts w:cs="Arial"/>
              <w:i/>
              <w:sz w:val="16"/>
              <w:szCs w:val="16"/>
            </w:rPr>
            <w:t>s</w:t>
          </w:r>
          <w:r w:rsidRPr="00F800A9">
            <w:rPr>
              <w:rFonts w:cs="Arial"/>
              <w:i/>
              <w:sz w:val="16"/>
              <w:szCs w:val="16"/>
            </w:rPr>
            <w:t>.</w:t>
          </w:r>
        </w:p>
      </w:tc>
    </w:tr>
  </w:tbl>
  <w:p w14:paraId="221AE608" w14:textId="77777777" w:rsidR="00640C29" w:rsidRPr="00640C29" w:rsidRDefault="00640C29">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09706" w14:textId="77777777" w:rsidR="00B230CE" w:rsidRDefault="00B230CE">
      <w:r>
        <w:separator/>
      </w:r>
    </w:p>
  </w:footnote>
  <w:footnote w:type="continuationSeparator" w:id="0">
    <w:p w14:paraId="170D5DF6" w14:textId="77777777" w:rsidR="00B230CE" w:rsidRDefault="00B23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9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5"/>
      <w:gridCol w:w="5405"/>
    </w:tblGrid>
    <w:tr w:rsidR="00640C29" w14:paraId="016AF33F" w14:textId="77777777" w:rsidTr="006E2A6B">
      <w:tc>
        <w:tcPr>
          <w:tcW w:w="5485" w:type="dxa"/>
          <w:vAlign w:val="center"/>
        </w:tcPr>
        <w:p w14:paraId="3D3A41A0" w14:textId="77777777" w:rsidR="00640C29" w:rsidRDefault="00640C29" w:rsidP="00640C29">
          <w:pPr>
            <w:pStyle w:val="Header"/>
          </w:pPr>
        </w:p>
      </w:tc>
      <w:tc>
        <w:tcPr>
          <w:tcW w:w="5405" w:type="dxa"/>
        </w:tcPr>
        <w:p w14:paraId="7EF468F1" w14:textId="77777777" w:rsidR="00640C29" w:rsidRDefault="00640C29" w:rsidP="00640C29">
          <w:pPr>
            <w:pStyle w:val="Header"/>
            <w:jc w:val="right"/>
          </w:pPr>
          <w:r w:rsidRPr="00272D8B">
            <w:rPr>
              <w:noProof/>
            </w:rPr>
            <w:drawing>
              <wp:inline distT="0" distB="0" distL="0" distR="0" wp14:anchorId="5A2A5F12" wp14:editId="268E21BD">
                <wp:extent cx="1333500" cy="4445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erything_disc_aw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7709" cy="452570"/>
                        </a:xfrm>
                        <a:prstGeom prst="rect">
                          <a:avLst/>
                        </a:prstGeom>
                      </pic:spPr>
                    </pic:pic>
                  </a:graphicData>
                </a:graphic>
              </wp:inline>
            </w:drawing>
          </w:r>
        </w:p>
      </w:tc>
    </w:tr>
  </w:tbl>
  <w:p w14:paraId="7F025794" w14:textId="77777777" w:rsidR="00E45904" w:rsidRPr="00640C29" w:rsidRDefault="00E45904" w:rsidP="00640C29">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F79BD"/>
    <w:multiLevelType w:val="hybridMultilevel"/>
    <w:tmpl w:val="9FECB148"/>
    <w:lvl w:ilvl="0" w:tplc="CBA05B1C">
      <w:start w:val="1"/>
      <w:numFmt w:val="bullet"/>
      <w:pStyle w:val="ListBullet"/>
      <w:lvlText w:val=""/>
      <w:lvlJc w:val="left"/>
      <w:pPr>
        <w:tabs>
          <w:tab w:val="num" w:pos="504"/>
        </w:tabs>
        <w:ind w:left="360" w:hanging="288"/>
      </w:pPr>
      <w:rPr>
        <w:rFonts w:ascii="Symbol" w:hAnsi="Symbol" w:hint="default"/>
        <w:b w:val="0"/>
        <w:i w:val="0"/>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3173861">
    <w:abstractNumId w:val="0"/>
  </w:num>
  <w:num w:numId="2" w16cid:durableId="769473538">
    <w:abstractNumId w:val="0"/>
    <w:lvlOverride w:ilvl="0">
      <w:startOverride w:val="1"/>
    </w:lvlOverride>
  </w:num>
  <w:num w:numId="3" w16cid:durableId="2369445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8A"/>
    <w:rsid w:val="0001368B"/>
    <w:rsid w:val="000338A7"/>
    <w:rsid w:val="000441CD"/>
    <w:rsid w:val="00055C81"/>
    <w:rsid w:val="00062888"/>
    <w:rsid w:val="00072F8A"/>
    <w:rsid w:val="00093208"/>
    <w:rsid w:val="000C7931"/>
    <w:rsid w:val="000D7558"/>
    <w:rsid w:val="000E2C97"/>
    <w:rsid w:val="000F78ED"/>
    <w:rsid w:val="0011062C"/>
    <w:rsid w:val="0013292D"/>
    <w:rsid w:val="00137DBF"/>
    <w:rsid w:val="001408BC"/>
    <w:rsid w:val="001411CA"/>
    <w:rsid w:val="00150C46"/>
    <w:rsid w:val="001716DC"/>
    <w:rsid w:val="00184A0D"/>
    <w:rsid w:val="001B496B"/>
    <w:rsid w:val="001B5BFE"/>
    <w:rsid w:val="001D65DE"/>
    <w:rsid w:val="001F0A67"/>
    <w:rsid w:val="001F73BF"/>
    <w:rsid w:val="0022077D"/>
    <w:rsid w:val="002233EB"/>
    <w:rsid w:val="00224DA9"/>
    <w:rsid w:val="00236FFC"/>
    <w:rsid w:val="00237D67"/>
    <w:rsid w:val="00243F31"/>
    <w:rsid w:val="00254468"/>
    <w:rsid w:val="00261DD9"/>
    <w:rsid w:val="00262559"/>
    <w:rsid w:val="0027050B"/>
    <w:rsid w:val="00274CA8"/>
    <w:rsid w:val="002919D1"/>
    <w:rsid w:val="002A61DF"/>
    <w:rsid w:val="002B19F1"/>
    <w:rsid w:val="002B3BC3"/>
    <w:rsid w:val="002C07A0"/>
    <w:rsid w:val="002D1343"/>
    <w:rsid w:val="002F0CCA"/>
    <w:rsid w:val="002F49BA"/>
    <w:rsid w:val="00302985"/>
    <w:rsid w:val="00320830"/>
    <w:rsid w:val="003346F3"/>
    <w:rsid w:val="00346228"/>
    <w:rsid w:val="003627D1"/>
    <w:rsid w:val="0036483F"/>
    <w:rsid w:val="003823B8"/>
    <w:rsid w:val="003907DB"/>
    <w:rsid w:val="003B2B55"/>
    <w:rsid w:val="003E5384"/>
    <w:rsid w:val="003F4952"/>
    <w:rsid w:val="003F6C1B"/>
    <w:rsid w:val="00402106"/>
    <w:rsid w:val="00406938"/>
    <w:rsid w:val="0041717D"/>
    <w:rsid w:val="00443CC1"/>
    <w:rsid w:val="00450580"/>
    <w:rsid w:val="00472F4C"/>
    <w:rsid w:val="004735BA"/>
    <w:rsid w:val="004742B0"/>
    <w:rsid w:val="00487D90"/>
    <w:rsid w:val="004B1A32"/>
    <w:rsid w:val="004C6DB1"/>
    <w:rsid w:val="004E0E58"/>
    <w:rsid w:val="004E6A0E"/>
    <w:rsid w:val="00510052"/>
    <w:rsid w:val="005543DD"/>
    <w:rsid w:val="00557627"/>
    <w:rsid w:val="0057686C"/>
    <w:rsid w:val="00583EDC"/>
    <w:rsid w:val="005A2EE0"/>
    <w:rsid w:val="005B0463"/>
    <w:rsid w:val="005B3FA3"/>
    <w:rsid w:val="005C547B"/>
    <w:rsid w:val="005D5C4C"/>
    <w:rsid w:val="005F2EB7"/>
    <w:rsid w:val="00603BEE"/>
    <w:rsid w:val="0060650C"/>
    <w:rsid w:val="00606FB1"/>
    <w:rsid w:val="0061087E"/>
    <w:rsid w:val="00615CC5"/>
    <w:rsid w:val="00640C29"/>
    <w:rsid w:val="00653D3E"/>
    <w:rsid w:val="00671DB8"/>
    <w:rsid w:val="0068777F"/>
    <w:rsid w:val="00691E2F"/>
    <w:rsid w:val="00692877"/>
    <w:rsid w:val="00696C1B"/>
    <w:rsid w:val="006A736F"/>
    <w:rsid w:val="006B1490"/>
    <w:rsid w:val="00702FDC"/>
    <w:rsid w:val="0071007C"/>
    <w:rsid w:val="00740052"/>
    <w:rsid w:val="0076251B"/>
    <w:rsid w:val="007665C2"/>
    <w:rsid w:val="0076741F"/>
    <w:rsid w:val="00782ADB"/>
    <w:rsid w:val="007927DA"/>
    <w:rsid w:val="007A17EA"/>
    <w:rsid w:val="007A19F9"/>
    <w:rsid w:val="007A1E3B"/>
    <w:rsid w:val="007A2F44"/>
    <w:rsid w:val="007B157D"/>
    <w:rsid w:val="007D6695"/>
    <w:rsid w:val="007E2B5F"/>
    <w:rsid w:val="007E7E68"/>
    <w:rsid w:val="00827C76"/>
    <w:rsid w:val="0083597A"/>
    <w:rsid w:val="00860864"/>
    <w:rsid w:val="00876DFE"/>
    <w:rsid w:val="0088349C"/>
    <w:rsid w:val="008835B1"/>
    <w:rsid w:val="008900CC"/>
    <w:rsid w:val="008957FD"/>
    <w:rsid w:val="008A32E5"/>
    <w:rsid w:val="008F194C"/>
    <w:rsid w:val="008F2FFB"/>
    <w:rsid w:val="008F3598"/>
    <w:rsid w:val="00901596"/>
    <w:rsid w:val="00925CF0"/>
    <w:rsid w:val="00935159"/>
    <w:rsid w:val="009553B0"/>
    <w:rsid w:val="009610AB"/>
    <w:rsid w:val="00962259"/>
    <w:rsid w:val="00964B0E"/>
    <w:rsid w:val="00973269"/>
    <w:rsid w:val="00975A1F"/>
    <w:rsid w:val="0097694A"/>
    <w:rsid w:val="0098780D"/>
    <w:rsid w:val="00990F68"/>
    <w:rsid w:val="009915C6"/>
    <w:rsid w:val="009B4F38"/>
    <w:rsid w:val="009D51C6"/>
    <w:rsid w:val="00A01414"/>
    <w:rsid w:val="00A27C52"/>
    <w:rsid w:val="00A312BE"/>
    <w:rsid w:val="00A32D7B"/>
    <w:rsid w:val="00A438F9"/>
    <w:rsid w:val="00A44FF4"/>
    <w:rsid w:val="00A542E1"/>
    <w:rsid w:val="00A60E3F"/>
    <w:rsid w:val="00A71AD5"/>
    <w:rsid w:val="00A9580A"/>
    <w:rsid w:val="00AA31A2"/>
    <w:rsid w:val="00AB75DC"/>
    <w:rsid w:val="00AC2A4E"/>
    <w:rsid w:val="00AC5B8E"/>
    <w:rsid w:val="00AD5573"/>
    <w:rsid w:val="00AE2E5F"/>
    <w:rsid w:val="00B00394"/>
    <w:rsid w:val="00B230CE"/>
    <w:rsid w:val="00B339B9"/>
    <w:rsid w:val="00B43DA9"/>
    <w:rsid w:val="00B605AA"/>
    <w:rsid w:val="00B608F0"/>
    <w:rsid w:val="00B963C3"/>
    <w:rsid w:val="00BA60E3"/>
    <w:rsid w:val="00BA638E"/>
    <w:rsid w:val="00BB0D52"/>
    <w:rsid w:val="00BB5665"/>
    <w:rsid w:val="00BC6C68"/>
    <w:rsid w:val="00BF72CB"/>
    <w:rsid w:val="00C01A5F"/>
    <w:rsid w:val="00C36B80"/>
    <w:rsid w:val="00C41F27"/>
    <w:rsid w:val="00C43292"/>
    <w:rsid w:val="00C45548"/>
    <w:rsid w:val="00C47FAE"/>
    <w:rsid w:val="00C65D2D"/>
    <w:rsid w:val="00C96BD8"/>
    <w:rsid w:val="00CA423D"/>
    <w:rsid w:val="00CB5C63"/>
    <w:rsid w:val="00CD3058"/>
    <w:rsid w:val="00CE72B3"/>
    <w:rsid w:val="00D11FAD"/>
    <w:rsid w:val="00D13DAB"/>
    <w:rsid w:val="00D5086F"/>
    <w:rsid w:val="00D61CD8"/>
    <w:rsid w:val="00DC26E6"/>
    <w:rsid w:val="00DC5D80"/>
    <w:rsid w:val="00DF6073"/>
    <w:rsid w:val="00E165C6"/>
    <w:rsid w:val="00E24AC9"/>
    <w:rsid w:val="00E35DF7"/>
    <w:rsid w:val="00E45904"/>
    <w:rsid w:val="00E94198"/>
    <w:rsid w:val="00E9709A"/>
    <w:rsid w:val="00EB15FC"/>
    <w:rsid w:val="00ED0A08"/>
    <w:rsid w:val="00ED2A2F"/>
    <w:rsid w:val="00EE36F9"/>
    <w:rsid w:val="00F04CD9"/>
    <w:rsid w:val="00F35038"/>
    <w:rsid w:val="00F63157"/>
    <w:rsid w:val="00FC56F5"/>
    <w:rsid w:val="00FD2FED"/>
    <w:rsid w:val="00FD650E"/>
    <w:rsid w:val="00FE78C9"/>
    <w:rsid w:val="00FF5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7B943F"/>
  <w15:docId w15:val="{8ECC1704-7F9C-1B49-8157-A5EEE814C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9F9"/>
    <w:rPr>
      <w:rFonts w:ascii="Arial" w:hAnsi="Arial"/>
      <w:szCs w:val="24"/>
    </w:rPr>
  </w:style>
  <w:style w:type="paragraph" w:styleId="Heading1">
    <w:name w:val="heading 1"/>
    <w:basedOn w:val="Normal"/>
    <w:next w:val="Normal"/>
    <w:qFormat/>
    <w:rsid w:val="007A19F9"/>
    <w:pPr>
      <w:keepNext/>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1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6ptBoldBlack">
    <w:name w:val="Style 16 pt Bold Black"/>
    <w:basedOn w:val="DefaultParagraphFont"/>
    <w:rsid w:val="007A19F9"/>
    <w:rPr>
      <w:rFonts w:ascii="Arial" w:hAnsi="Arial"/>
      <w:b/>
      <w:bCs/>
      <w:color w:val="000000"/>
      <w:sz w:val="32"/>
      <w:szCs w:val="32"/>
    </w:rPr>
  </w:style>
  <w:style w:type="paragraph" w:styleId="Header">
    <w:name w:val="header"/>
    <w:basedOn w:val="Normal"/>
    <w:link w:val="HeaderChar"/>
    <w:rsid w:val="008900CC"/>
    <w:pPr>
      <w:tabs>
        <w:tab w:val="center" w:pos="4320"/>
        <w:tab w:val="right" w:pos="8640"/>
      </w:tabs>
    </w:pPr>
  </w:style>
  <w:style w:type="paragraph" w:styleId="Footer">
    <w:name w:val="footer"/>
    <w:basedOn w:val="Normal"/>
    <w:link w:val="FooterChar"/>
    <w:rsid w:val="008900CC"/>
    <w:pPr>
      <w:tabs>
        <w:tab w:val="center" w:pos="4320"/>
        <w:tab w:val="right" w:pos="8640"/>
      </w:tabs>
    </w:pPr>
  </w:style>
  <w:style w:type="paragraph" w:styleId="ListBullet">
    <w:name w:val="List Bullet"/>
    <w:basedOn w:val="Normal"/>
    <w:rsid w:val="00DC26E6"/>
    <w:pPr>
      <w:numPr>
        <w:numId w:val="1"/>
      </w:numPr>
    </w:pPr>
  </w:style>
  <w:style w:type="paragraph" w:styleId="BalloonText">
    <w:name w:val="Balloon Text"/>
    <w:basedOn w:val="Normal"/>
    <w:link w:val="BalloonTextChar"/>
    <w:rsid w:val="00EB15FC"/>
    <w:rPr>
      <w:rFonts w:ascii="Tahoma" w:hAnsi="Tahoma" w:cs="Tahoma"/>
      <w:sz w:val="16"/>
      <w:szCs w:val="16"/>
    </w:rPr>
  </w:style>
  <w:style w:type="character" w:customStyle="1" w:styleId="BalloonTextChar">
    <w:name w:val="Balloon Text Char"/>
    <w:basedOn w:val="DefaultParagraphFont"/>
    <w:link w:val="BalloonText"/>
    <w:rsid w:val="00EB15FC"/>
    <w:rPr>
      <w:rFonts w:ascii="Tahoma" w:hAnsi="Tahoma" w:cs="Tahoma"/>
      <w:sz w:val="16"/>
      <w:szCs w:val="16"/>
    </w:rPr>
  </w:style>
  <w:style w:type="character" w:customStyle="1" w:styleId="HeaderChar">
    <w:name w:val="Header Char"/>
    <w:basedOn w:val="DefaultParagraphFont"/>
    <w:link w:val="Header"/>
    <w:rsid w:val="00E45904"/>
    <w:rPr>
      <w:rFonts w:ascii="Arial" w:hAnsi="Arial"/>
      <w:szCs w:val="24"/>
    </w:rPr>
  </w:style>
  <w:style w:type="character" w:customStyle="1" w:styleId="FooterChar">
    <w:name w:val="Footer Char"/>
    <w:basedOn w:val="DefaultParagraphFont"/>
    <w:link w:val="Footer"/>
    <w:rsid w:val="00640C29"/>
    <w:rPr>
      <w:rFonts w:ascii="Arial" w:hAnsi="Arial"/>
      <w:szCs w:val="24"/>
    </w:rPr>
  </w:style>
  <w:style w:type="paragraph" w:styleId="NormalWeb">
    <w:name w:val="Normal (Web)"/>
    <w:basedOn w:val="Normal"/>
    <w:uiPriority w:val="99"/>
    <w:unhideWhenUsed/>
    <w:rsid w:val="00901596"/>
    <w:pPr>
      <w:spacing w:before="100" w:beforeAutospacing="1" w:after="100" w:afterAutospacing="1"/>
    </w:pPr>
    <w:rPr>
      <w:rFonts w:ascii="Times New Roman" w:hAnsi="Times New Roman"/>
      <w:sz w:val="24"/>
      <w:lang w:val="en-FR"/>
    </w:rPr>
  </w:style>
  <w:style w:type="character" w:styleId="Strong">
    <w:name w:val="Strong"/>
    <w:basedOn w:val="DefaultParagraphFont"/>
    <w:uiPriority w:val="22"/>
    <w:qFormat/>
    <w:rsid w:val="009015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632354">
      <w:bodyDiv w:val="1"/>
      <w:marLeft w:val="0"/>
      <w:marRight w:val="0"/>
      <w:marTop w:val="0"/>
      <w:marBottom w:val="0"/>
      <w:divBdr>
        <w:top w:val="none" w:sz="0" w:space="0" w:color="auto"/>
        <w:left w:val="none" w:sz="0" w:space="0" w:color="auto"/>
        <w:bottom w:val="none" w:sz="0" w:space="0" w:color="auto"/>
        <w:right w:val="none" w:sz="0" w:space="0" w:color="auto"/>
      </w:divBdr>
    </w:div>
    <w:div w:id="731201011">
      <w:bodyDiv w:val="1"/>
      <w:marLeft w:val="0"/>
      <w:marRight w:val="0"/>
      <w:marTop w:val="0"/>
      <w:marBottom w:val="0"/>
      <w:divBdr>
        <w:top w:val="none" w:sz="0" w:space="0" w:color="auto"/>
        <w:left w:val="none" w:sz="0" w:space="0" w:color="auto"/>
        <w:bottom w:val="none" w:sz="0" w:space="0" w:color="auto"/>
        <w:right w:val="none" w:sz="0" w:space="0" w:color="auto"/>
      </w:divBdr>
    </w:div>
    <w:div w:id="1201746180">
      <w:bodyDiv w:val="1"/>
      <w:marLeft w:val="0"/>
      <w:marRight w:val="0"/>
      <w:marTop w:val="0"/>
      <w:marBottom w:val="0"/>
      <w:divBdr>
        <w:top w:val="none" w:sz="0" w:space="0" w:color="auto"/>
        <w:left w:val="none" w:sz="0" w:space="0" w:color="auto"/>
        <w:bottom w:val="none" w:sz="0" w:space="0" w:color="auto"/>
        <w:right w:val="none" w:sz="0" w:space="0" w:color="auto"/>
      </w:divBdr>
    </w:div>
    <w:div w:id="208806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ku/Downloads/Activity_People%20Rea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A535AB403389343872787ADA61C1F6F" ma:contentTypeVersion="16" ma:contentTypeDescription="Loo uus dokument" ma:contentTypeScope="" ma:versionID="c30693566591f4c80a9024d884969908">
  <xsd:schema xmlns:xsd="http://www.w3.org/2001/XMLSchema" xmlns:xs="http://www.w3.org/2001/XMLSchema" xmlns:p="http://schemas.microsoft.com/office/2006/metadata/properties" xmlns:ns2="d88b1d2a-bf39-40ff-8a5e-eb38c37af629" xmlns:ns3="823dd1b2-8f12-4f19-ae28-f6582bef03e0" targetNamespace="http://schemas.microsoft.com/office/2006/metadata/properties" ma:root="true" ma:fieldsID="677508b0f60ae6d22bbfe3ae600cf699" ns2:_="" ns3:_="">
    <xsd:import namespace="d88b1d2a-bf39-40ff-8a5e-eb38c37af629"/>
    <xsd:import namespace="823dd1b2-8f12-4f19-ae28-f6582bef03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b1d2a-bf39-40ff-8a5e-eb38c37af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fb9cf334-fc74-439b-8f6b-f937b248ea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3dd1b2-8f12-4f19-ae28-f6582bef03e0" elementFormDefault="qualified">
    <xsd:import namespace="http://schemas.microsoft.com/office/2006/documentManagement/types"/>
    <xsd:import namespace="http://schemas.microsoft.com/office/infopath/2007/PartnerControls"/>
    <xsd:element name="SharedWithUsers" ma:index="17"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2ddc8b16-457f-4805-9275-6541e5f5b257}" ma:internalName="TaxCatchAll" ma:showField="CatchAllData" ma:web="823dd1b2-8f12-4f19-ae28-f6582bef03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3dd1b2-8f12-4f19-ae28-f6582bef03e0" xsi:nil="true"/>
    <lcf76f155ced4ddcb4097134ff3c332f xmlns="d88b1d2a-bf39-40ff-8a5e-eb38c37af62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54EFC-FE59-4AAF-8786-A0F9BA666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b1d2a-bf39-40ff-8a5e-eb38c37af629"/>
    <ds:schemaRef ds:uri="823dd1b2-8f12-4f19-ae28-f6582bef0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FA4801-7CD7-4537-A5CD-1520D7E1599D}">
  <ds:schemaRefs>
    <ds:schemaRef ds:uri="http://schemas.microsoft.com/sharepoint/v3/contenttype/forms"/>
  </ds:schemaRefs>
</ds:datastoreItem>
</file>

<file path=customXml/itemProps3.xml><?xml version="1.0" encoding="utf-8"?>
<ds:datastoreItem xmlns:ds="http://schemas.openxmlformats.org/officeDocument/2006/customXml" ds:itemID="{C154603B-EC96-4C4F-8EFB-90D52748FC3C}">
  <ds:schemaRefs>
    <ds:schemaRef ds:uri="http://schemas.microsoft.com/office/2006/metadata/properties"/>
    <ds:schemaRef ds:uri="http://schemas.microsoft.com/office/infopath/2007/PartnerControls"/>
    <ds:schemaRef ds:uri="823dd1b2-8f12-4f19-ae28-f6582bef03e0"/>
    <ds:schemaRef ds:uri="d88b1d2a-bf39-40ff-8a5e-eb38c37af629"/>
  </ds:schemaRefs>
</ds:datastoreItem>
</file>

<file path=customXml/itemProps4.xml><?xml version="1.0" encoding="utf-8"?>
<ds:datastoreItem xmlns:ds="http://schemas.openxmlformats.org/officeDocument/2006/customXml" ds:itemID="{3EE6B920-5D79-F24E-A32C-EAB9442C1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Activity_People Reading.dotx</Template>
  <TotalTime>11</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Handout</vt:lpstr>
    </vt:vector>
  </TitlesOfParts>
  <Company>Inscape Publishng</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dc:title>
  <dc:creator>Microsoft Office User</dc:creator>
  <cp:lastModifiedBy>Uku Sööt</cp:lastModifiedBy>
  <cp:revision>2</cp:revision>
  <cp:lastPrinted>2018-01-18T21:02:00Z</cp:lastPrinted>
  <dcterms:created xsi:type="dcterms:W3CDTF">2020-05-04T18:02:00Z</dcterms:created>
  <dcterms:modified xsi:type="dcterms:W3CDTF">2023-09-19T15:22:00Z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0x010100EA535AB403389343872787ADA61C1F6F</vt:lpwstr>
  </property>
</Properties>
</file>